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-126999</wp:posOffset>
            </wp:positionH>
            <wp:positionV relativeFrom="paragraph">
              <wp:posOffset>65405</wp:posOffset>
            </wp:positionV>
            <wp:extent cx="2849245" cy="565150"/>
            <wp:effectExtent b="0" l="0" r="0" t="0"/>
            <wp:wrapSquare wrapText="bothSides" distB="0" distT="0" distL="114300" distR="114300"/>
            <wp:docPr id="103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9245" cy="565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краевом Роскадастре рассказывают, что важно сделать перед покупкой не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вижимости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Перед заключением договора на приобретение квартиры важно убедиться, что продавец действительно является ее законным владельцем, а сам объект не имеет обременений или ограничений. О том, как это сделать информируют эксперты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филиала ППК «Роскадастр» по Краснодарскому краю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данном случает решить вопрос позволяет выписка из Единого государственного реестра недвижимости (ЕГРН)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об объекте недвижимости.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Она является официальным документом, содержащим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информацию о конкретном объекте недвижимости, зарегистрированном в государственном реестре.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Документ включает обширные данные, с помощью которых возможно обезопасить себя при заключении сделок с недвижимостью.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«Выписка из ЕГРН об объекте недвижимости, помимо общих сведений об объекте, таких как кадастровый номер, вид, наименование, назначение, площадь и др., содержит информацию, позволяющую узнать, признан ли многоквартирный дом аварийным и подлежащим сносу, реконструкции или вовсе непригодным для проживания. Информация в выписке актуальна на дату её формирования. Если после получения документа произошли изменения в правах на объект недвижимости, новая выписка будет отражать эти изменения»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– отмечает заместитель директора филиала ППК «Роскадастр» по Краснодарскому краю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Светлана Сагайдак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Заказывая выписку, следует учитывать и изменения в предоставлении персональных данных,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вступивших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силу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1 марта 2023 года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Напоминаем, что к персональным данным относятся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highlight w:val="white"/>
          <w:u w:val="none"/>
          <w:vertAlign w:val="baseline"/>
          <w:rtl w:val="0"/>
        </w:rPr>
        <w:t xml:space="preserve">ФИО, номер телефона, адрес электронной почты, фактический адрес владельца недвижимости, а также его паспортные данные. Получить полную информацию о правообладателе объекта недвижимости возможно только с его разрешения. В данном случае собственник подает заявление об открытии персональных данных в ЕГРН.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Заказать выписку об объекте недвижимости можно несколькими способами: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путем заполнения формы запроса на Госуслугах;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виде бумажного документа при личном обращении в любой офис МФЦ;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электронном виде, заполнив форму запроса на официальном сайте Росреестра или в личном кабинете правообладателя (для юридических лиц);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виде бумажного документа путем его отправки по почте по адресу: ул. Сормовская, 3, г. Краснодар, Краснодарский край, 350018 (для физических лиц).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Удобным и быстрым вариантом в получении и направлении определенных сведений является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услуга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выездного приема и курьерской доставки документов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Воспользоваться услугой бесплатно могут ветераны и инвалиды Великой Отечественной войны, дети-инвалиды, инвалиды с детства I группы, инвалиды I и II групп, но при условии, что они являются правообладателями оформляемых объектов.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Подробные сведения обо всех услугах можно узнать по телефону горячей линии Росреестра: 8 800 100-34-34.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Получить актуальную информацию о платных услугах возможно по e-mail филиала ППК «Роскадастр» по Краснодарскому краю: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uslugi-pay@23.kadastr.ru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или по телефону: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8 861 992-13-02 (доб. 2060): проведение кадастровых и землеустроительных работ;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8 861 992-13-02 (доб. 2061): предоставление выездных и консультационных услуг.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Пресс-служба филиала ППК «Роскадастр» по Краснодарскому краю</w:t>
          </w:r>
        </w:sdtContent>
      </w:sdt>
    </w:p>
    <w:tbl>
      <w:tblPr>
        <w:tblStyle w:val="Table1"/>
        <w:tblW w:w="10295.0" w:type="dxa"/>
        <w:jc w:val="center"/>
        <w:tblLayout w:type="fixed"/>
        <w:tblLook w:val="0000"/>
      </w:tblPr>
      <w:tblGrid>
        <w:gridCol w:w="775"/>
        <w:gridCol w:w="4453"/>
        <w:gridCol w:w="956"/>
        <w:gridCol w:w="4111"/>
        <w:tblGridChange w:id="0">
          <w:tblGrid>
            <w:gridCol w:w="775"/>
            <w:gridCol w:w="4453"/>
            <w:gridCol w:w="956"/>
            <w:gridCol w:w="411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61315" cy="361315"/>
                  <wp:effectExtent b="0" l="0" r="0" t="0"/>
                  <wp:docPr descr="Описание: Описание: почта" id="1029" name="image1.png"/>
                  <a:graphic>
                    <a:graphicData uri="http://schemas.openxmlformats.org/drawingml/2006/picture">
                      <pic:pic>
                        <pic:nvPicPr>
                          <pic:cNvPr descr="Описание: Описание: почта" id="0" name="image1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3613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</w:rPr>
            </w:pPr>
            <w:hyperlink r:id="rId13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press23@23.kadastr.ru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51790" cy="351155"/>
                  <wp:effectExtent b="0" l="0" r="0" t="0"/>
                  <wp:docPr id="1028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790" cy="3511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https://vk.com/kadastr_krd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10796</wp:posOffset>
                  </wp:positionH>
                  <wp:positionV relativeFrom="paragraph">
                    <wp:posOffset>13970</wp:posOffset>
                  </wp:positionV>
                  <wp:extent cx="347980" cy="344805"/>
                  <wp:effectExtent b="0" l="0" r="0" t="0"/>
                  <wp:wrapNone/>
                  <wp:docPr id="1031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3448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https://kadastr.ru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61315" cy="361315"/>
                  <wp:effectExtent b="0" l="0" r="0" t="0"/>
                  <wp:docPr descr="Описание: Описание: телеграм" id="1030" name="image5.png"/>
                  <a:graphic>
                    <a:graphicData uri="http://schemas.openxmlformats.org/drawingml/2006/picture">
                      <pic:pic>
                        <pic:nvPicPr>
                          <pic:cNvPr descr="Описание: Описание: телеграм" id="0" name="image5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3613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https://t.me/kadastr_kuban</w:t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7" w:type="default"/>
      <w:pgSz w:h="16838" w:w="11906" w:orient="portrait"/>
      <w:pgMar w:bottom="1134" w:top="1134" w:left="1134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ул.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, д. 3, 350018</w: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press23@23.kadastr.ru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Заголовок1">
    <w:name w:val="Заголовок 1"/>
    <w:basedOn w:val="Обычный"/>
    <w:next w:val="Заголовок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ru-RU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ГС_Основной_текстChar">
    <w:name w:val="ГС_Основной_текст Char"/>
    <w:next w:val="ГС_Основной_текстChar"/>
    <w:autoRedefine w:val="0"/>
    <w:hidden w:val="0"/>
    <w:qFormat w:val="0"/>
    <w:rPr>
      <w:rFonts w:ascii="Arial" w:cs="Arial" w:eastAsia="Times New Roman" w:hAnsi="Arial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ГС_Основной_текст">
    <w:name w:val="ГС_Основной_текст"/>
    <w:next w:val="ГС_Основной_текст"/>
    <w:autoRedefine w:val="0"/>
    <w:hidden w:val="0"/>
    <w:qFormat w:val="0"/>
    <w:pPr>
      <w:tabs>
        <w:tab w:val="left" w:leader="none" w:pos="851"/>
      </w:tabs>
      <w:suppressAutoHyphens w:val="1"/>
      <w:spacing w:after="60" w:before="60" w:line="360" w:lineRule="auto"/>
      <w:ind w:left="426" w:leftChars="-1" w:rightChars="0" w:firstLine="709" w:firstLineChars="-1"/>
      <w:contextualSpacing w:val="1"/>
      <w:jc w:val="both"/>
      <w:textDirection w:val="btLr"/>
      <w:textAlignment w:val="top"/>
      <w:outlineLvl w:val="0"/>
    </w:pPr>
    <w:rPr>
      <w:rFonts w:ascii="Arial" w:cs="Arial" w:eastAsia="Times New Roman" w:hAnsi="Arial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Номерстраницы">
    <w:name w:val="Номер страницы"/>
    <w:next w:val="Номерстраницы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paragraph" w:styleId="СтандартныйHTML">
    <w:name w:val="Стандартный HTML"/>
    <w:basedOn w:val="Обычный"/>
    <w:next w:val="СтандартныйHTML"/>
    <w:autoRedefine w:val="0"/>
    <w:hidden w:val="0"/>
    <w:qFormat w:val="1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character" w:styleId="СтандартныйHTMLЗнак">
    <w:name w:val="Стандартный HTML Знак"/>
    <w:next w:val="СтандартныйHTMLЗнак"/>
    <w:autoRedefine w:val="0"/>
    <w:hidden w:val="0"/>
    <w:qFormat w:val="0"/>
    <w:rPr>
      <w:rFonts w:ascii="Courier New" w:cs="Courier New" w:eastAsia="Times New Roman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sc-jmpzur">
    <w:name w:val="sc-jmpzur"/>
    <w:basedOn w:val="Обычный"/>
    <w:next w:val="sc-jmpzur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sc-ejaja">
    <w:name w:val="sc-ejaja"/>
    <w:next w:val="sc-ejaj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msonormal_mr_css_attr">
    <w:name w:val="msonormal_mr_css_attr"/>
    <w:basedOn w:val="Обычный"/>
    <w:next w:val="msonormal_mr_css_attr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Заголовок1Знак">
    <w:name w:val="Заголовок 1 Знак"/>
    <w:next w:val="Заголовок1Знак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uslugi-pay@23.kadastr.ru" TargetMode="External"/><Relationship Id="rId10" Type="http://schemas.openxmlformats.org/officeDocument/2006/relationships/hyperlink" Target="https://kadastr.ru/services/vyezdnoe-obsluzhivanie/" TargetMode="External"/><Relationship Id="rId13" Type="http://schemas.openxmlformats.org/officeDocument/2006/relationships/hyperlink" Target="mailto:press23@23.kadastr.ru" TargetMode="External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onsultant.ru/document/cons_doc_LAW_182661/1bb209ee024aa5a0306bf99ee78ae02e20d1b459/" TargetMode="External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7" Type="http://schemas.openxmlformats.org/officeDocument/2006/relationships/footer" Target="footer1.xml"/><Relationship Id="rId16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s://kadastr.ru/magazine/new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aCbdvMUNHpGecclmYaEPvROZHQ==">CgMxLjAaJQoBMBIgCh4IB0IaChFRdWF0dHJvY2VudG8gU2FucxIFQXJpYWw4AHIhMVFfdDVqQWo2YnY2Q3NmUnFOanlnMHFVMVB4WXd0Nmtl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2025-01-15T11:47:00Z</dcterms:created>
  <dc:creator>Редькина Дарья Александровна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