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91" w:rsidRDefault="00E439EA">
      <w:pPr>
        <w:pStyle w:val="10"/>
        <w:framePr w:w="9384" w:h="4303" w:hRule="exact" w:wrap="none" w:vAnchor="page" w:hAnchor="page" w:x="1418" w:y="1301"/>
        <w:shd w:val="clear" w:color="auto" w:fill="auto"/>
        <w:spacing w:after="75" w:line="600" w:lineRule="exact"/>
        <w:ind w:left="780"/>
      </w:pPr>
      <w:bookmarkStart w:id="0" w:name="bookmark0"/>
      <w:r>
        <w:t>Государственная поддержка</w:t>
      </w:r>
      <w:bookmarkEnd w:id="0"/>
    </w:p>
    <w:p w:rsidR="00961891" w:rsidRDefault="00E439EA">
      <w:pPr>
        <w:pStyle w:val="20"/>
        <w:framePr w:w="9384" w:h="4303" w:hRule="exact" w:wrap="none" w:vAnchor="page" w:hAnchor="page" w:x="1418" w:y="1301"/>
        <w:shd w:val="clear" w:color="auto" w:fill="auto"/>
        <w:spacing w:before="0" w:after="47" w:line="620" w:lineRule="exact"/>
        <w:ind w:left="780"/>
      </w:pPr>
      <w:bookmarkStart w:id="1" w:name="bookmark1"/>
      <w:r>
        <w:t>малых форм хозяйствования</w:t>
      </w:r>
      <w:bookmarkEnd w:id="1"/>
    </w:p>
    <w:p w:rsidR="00961891" w:rsidRDefault="00E439EA">
      <w:pPr>
        <w:pStyle w:val="20"/>
        <w:framePr w:w="9384" w:h="4303" w:hRule="exact" w:wrap="none" w:vAnchor="page" w:hAnchor="page" w:x="1418" w:y="1301"/>
        <w:shd w:val="clear" w:color="auto" w:fill="auto"/>
        <w:spacing w:before="0" w:after="726" w:line="620" w:lineRule="exact"/>
        <w:ind w:right="140"/>
        <w:jc w:val="center"/>
      </w:pPr>
      <w:bookmarkStart w:id="2" w:name="bookmark2"/>
      <w:r>
        <w:t>в 2020 году</w:t>
      </w:r>
      <w:bookmarkEnd w:id="2"/>
    </w:p>
    <w:p w:rsidR="00961891" w:rsidRDefault="00E439EA">
      <w:pPr>
        <w:pStyle w:val="30"/>
        <w:framePr w:w="9384" w:h="4303" w:hRule="exact" w:wrap="none" w:vAnchor="page" w:hAnchor="page" w:x="1418" w:y="1301"/>
        <w:shd w:val="clear" w:color="auto" w:fill="auto"/>
        <w:spacing w:before="0" w:after="482" w:line="440" w:lineRule="exact"/>
        <w:ind w:right="140"/>
      </w:pPr>
      <w:r>
        <w:t xml:space="preserve">1. </w:t>
      </w:r>
      <w:proofErr w:type="spellStart"/>
      <w:r>
        <w:t>Грантовая</w:t>
      </w:r>
      <w:proofErr w:type="spellEnd"/>
      <w:r>
        <w:t xml:space="preserve"> поддержка</w:t>
      </w:r>
    </w:p>
    <w:p w:rsidR="00961891" w:rsidRDefault="00E439EA">
      <w:pPr>
        <w:pStyle w:val="32"/>
        <w:framePr w:w="9384" w:h="4303" w:hRule="exact" w:wrap="none" w:vAnchor="page" w:hAnchor="page" w:x="1418" w:y="1301"/>
        <w:numPr>
          <w:ilvl w:val="0"/>
          <w:numId w:val="1"/>
        </w:numPr>
        <w:shd w:val="clear" w:color="auto" w:fill="auto"/>
        <w:tabs>
          <w:tab w:val="left" w:pos="1727"/>
        </w:tabs>
        <w:spacing w:before="0" w:after="0" w:line="320" w:lineRule="exact"/>
        <w:ind w:left="1180" w:firstLine="0"/>
      </w:pPr>
      <w:bookmarkStart w:id="3" w:name="bookmark3"/>
      <w:proofErr w:type="spellStart"/>
      <w:r>
        <w:t>Грантовая</w:t>
      </w:r>
      <w:proofErr w:type="spellEnd"/>
      <w:r>
        <w:t xml:space="preserve"> поддержка начинающих фермеров</w:t>
      </w:r>
      <w:bookmarkEnd w:id="3"/>
    </w:p>
    <w:p w:rsidR="00961891" w:rsidRDefault="00E439EA">
      <w:pPr>
        <w:pStyle w:val="22"/>
        <w:framePr w:w="9384" w:h="878" w:hRule="exact" w:wrap="none" w:vAnchor="page" w:hAnchor="page" w:x="1418" w:y="6299"/>
        <w:shd w:val="clear" w:color="auto" w:fill="auto"/>
        <w:spacing w:before="0" w:after="0"/>
        <w:ind w:firstLine="0"/>
      </w:pPr>
      <w:r>
        <w:t>Предоставляется главам крестьянских (фермерских хозяйств) - ведущим дея</w:t>
      </w:r>
      <w:r>
        <w:softHyphen/>
        <w:t>тельность не более 24 месяцев.</w:t>
      </w:r>
    </w:p>
    <w:p w:rsidR="00961891" w:rsidRDefault="00E439EA">
      <w:pPr>
        <w:pStyle w:val="40"/>
        <w:framePr w:w="9384" w:h="3417" w:hRule="exact" w:wrap="none" w:vAnchor="page" w:hAnchor="page" w:x="1418" w:y="7499"/>
        <w:shd w:val="clear" w:color="auto" w:fill="auto"/>
        <w:spacing w:before="0"/>
        <w:ind w:firstLine="0"/>
      </w:pPr>
      <w:bookmarkStart w:id="4" w:name="bookmark4"/>
      <w:r>
        <w:t>Максимальный размер гранта:</w:t>
      </w:r>
      <w:bookmarkEnd w:id="4"/>
    </w:p>
    <w:p w:rsidR="00961891" w:rsidRDefault="00E439EA">
      <w:pPr>
        <w:pStyle w:val="22"/>
        <w:framePr w:w="9384" w:h="3417" w:hRule="exact" w:wrap="none" w:vAnchor="page" w:hAnchor="page" w:x="1418" w:y="7499"/>
        <w:shd w:val="clear" w:color="auto" w:fill="auto"/>
        <w:spacing w:before="0" w:after="0" w:line="485" w:lineRule="exact"/>
        <w:ind w:firstLine="0"/>
      </w:pPr>
      <w:r>
        <w:t xml:space="preserve">- </w:t>
      </w:r>
      <w:bookmarkStart w:id="5" w:name="_GoBack"/>
      <w:bookmarkEnd w:id="5"/>
      <w:r>
        <w:t>3 млн. руб. для разведения крупного рогатого скота "1 ^ млн. руб. для других видов деятельности Грант финансирует</w:t>
      </w:r>
    </w:p>
    <w:p w:rsidR="00961891" w:rsidRDefault="00E439EA">
      <w:pPr>
        <w:pStyle w:val="42"/>
        <w:framePr w:w="9384" w:h="3417" w:hRule="exact" w:wrap="none" w:vAnchor="page" w:hAnchor="page" w:x="1418" w:y="7499"/>
        <w:shd w:val="clear" w:color="auto" w:fill="auto"/>
      </w:pPr>
      <w:r>
        <w:t>до 90% затрат</w:t>
      </w:r>
    </w:p>
    <w:p w:rsidR="00961891" w:rsidRDefault="00E439EA">
      <w:pPr>
        <w:pStyle w:val="22"/>
        <w:framePr w:w="9384" w:h="3417" w:hRule="exact" w:wrap="none" w:vAnchor="page" w:hAnchor="page" w:x="1418" w:y="7499"/>
        <w:shd w:val="clear" w:color="auto" w:fill="auto"/>
        <w:spacing w:before="0" w:after="0" w:line="480" w:lineRule="exact"/>
        <w:ind w:firstLine="0"/>
      </w:pPr>
      <w:r>
        <w:t xml:space="preserve">Г рант должен быть израсходован в течение </w:t>
      </w:r>
      <w:r>
        <w:rPr>
          <w:rStyle w:val="222pt"/>
        </w:rPr>
        <w:t>18</w:t>
      </w:r>
      <w:r>
        <w:rPr>
          <w:rStyle w:val="222pt0"/>
        </w:rPr>
        <w:t xml:space="preserve"> </w:t>
      </w:r>
      <w:r>
        <w:t>месяцев</w:t>
      </w:r>
    </w:p>
    <w:p w:rsidR="00961891" w:rsidRDefault="00E439EA">
      <w:pPr>
        <w:pStyle w:val="32"/>
        <w:framePr w:w="9384" w:h="4140" w:hRule="exact" w:wrap="none" w:vAnchor="page" w:hAnchor="page" w:x="1418" w:y="11571"/>
        <w:numPr>
          <w:ilvl w:val="0"/>
          <w:numId w:val="1"/>
        </w:numPr>
        <w:shd w:val="clear" w:color="auto" w:fill="auto"/>
        <w:tabs>
          <w:tab w:val="left" w:pos="2498"/>
        </w:tabs>
        <w:spacing w:before="0" w:after="299" w:line="346" w:lineRule="exact"/>
        <w:ind w:left="1960" w:right="1800" w:firstLine="0"/>
        <w:jc w:val="left"/>
      </w:pPr>
      <w:bookmarkStart w:id="6" w:name="bookmark5"/>
      <w:proofErr w:type="spellStart"/>
      <w:r>
        <w:t>Г</w:t>
      </w:r>
      <w:r w:rsidR="000732A1">
        <w:t>рантовая</w:t>
      </w:r>
      <w:proofErr w:type="spellEnd"/>
      <w:r w:rsidR="000732A1">
        <w:t xml:space="preserve"> поддержка начинающих </w:t>
      </w:r>
      <w:proofErr w:type="spellStart"/>
      <w:r w:rsidR="000732A1">
        <w:t>сельско</w:t>
      </w:r>
      <w:proofErr w:type="spellEnd"/>
      <w:r w:rsidR="000732A1">
        <w:t xml:space="preserve"> </w:t>
      </w:r>
      <w:proofErr w:type="spellStart"/>
      <w:proofErr w:type="gramStart"/>
      <w:r w:rsidR="000732A1">
        <w:t>хозяйст</w:t>
      </w:r>
      <w:proofErr w:type="spellEnd"/>
      <w:r w:rsidR="000732A1">
        <w:t xml:space="preserve"> венных</w:t>
      </w:r>
      <w:proofErr w:type="gramEnd"/>
      <w:r w:rsidR="000732A1">
        <w:t xml:space="preserve"> коо</w:t>
      </w:r>
      <w:r w:rsidR="000732A1" w:rsidRPr="000732A1">
        <w:t>п</w:t>
      </w:r>
      <w:r w:rsidR="000732A1">
        <w:t>еративо</w:t>
      </w:r>
      <w:r>
        <w:t>в</w:t>
      </w:r>
      <w:bookmarkEnd w:id="6"/>
    </w:p>
    <w:p w:rsidR="00961891" w:rsidRDefault="00E439EA">
      <w:pPr>
        <w:pStyle w:val="22"/>
        <w:framePr w:w="9384" w:h="4140" w:hRule="exact" w:wrap="none" w:vAnchor="page" w:hAnchor="page" w:x="1418" w:y="11571"/>
        <w:shd w:val="clear" w:color="auto" w:fill="auto"/>
        <w:spacing w:before="0" w:after="490" w:line="422" w:lineRule="exact"/>
        <w:ind w:firstLine="0"/>
      </w:pPr>
      <w:r>
        <w:t>Предоставляется начинающим сельскохозяйственным потребительским перера</w:t>
      </w:r>
      <w:r>
        <w:softHyphen/>
        <w:t>батывающим кооперативам, начинающим сельскохозяйственным сбытовым кооперативам и начинающим сельскохозяйственным животноводческим коопе</w:t>
      </w:r>
      <w:r>
        <w:softHyphen/>
        <w:t xml:space="preserve">ративам, действующим не более 12 месяцев </w:t>
      </w:r>
      <w:proofErr w:type="gramStart"/>
      <w:r>
        <w:t>с даты регистрации</w:t>
      </w:r>
      <w:proofErr w:type="gramEnd"/>
      <w:r>
        <w:t>.</w:t>
      </w:r>
    </w:p>
    <w:p w:rsidR="00961891" w:rsidRDefault="00E439EA">
      <w:pPr>
        <w:pStyle w:val="40"/>
        <w:framePr w:w="9384" w:h="4140" w:hRule="exact" w:wrap="none" w:vAnchor="page" w:hAnchor="page" w:x="1418" w:y="11571"/>
        <w:shd w:val="clear" w:color="auto" w:fill="auto"/>
        <w:spacing w:before="0" w:after="138" w:line="260" w:lineRule="exact"/>
        <w:ind w:firstLine="0"/>
      </w:pPr>
      <w:bookmarkStart w:id="7" w:name="bookmark6"/>
      <w:r>
        <w:t>Максимальный размер гранта:</w:t>
      </w:r>
      <w:bookmarkEnd w:id="7"/>
    </w:p>
    <w:p w:rsidR="00961891" w:rsidRDefault="00E439EA">
      <w:pPr>
        <w:pStyle w:val="22"/>
        <w:framePr w:w="9384" w:h="4140" w:hRule="exact" w:wrap="none" w:vAnchor="page" w:hAnchor="page" w:x="1418" w:y="11571"/>
        <w:shd w:val="clear" w:color="auto" w:fill="auto"/>
        <w:spacing w:before="0" w:after="0" w:line="260" w:lineRule="exact"/>
        <w:ind w:firstLine="0"/>
      </w:pPr>
      <w:r>
        <w:t>-</w:t>
      </w:r>
      <w:r w:rsidRPr="000732A1">
        <w:rPr>
          <w:b/>
        </w:rPr>
        <w:t>50 млн. руб</w:t>
      </w:r>
      <w:r>
        <w:t>. на развитие материально-технической базы</w:t>
      </w:r>
    </w:p>
    <w:p w:rsidR="00961891" w:rsidRDefault="00961891">
      <w:pPr>
        <w:rPr>
          <w:sz w:val="2"/>
          <w:szCs w:val="2"/>
        </w:rPr>
        <w:sectPr w:rsidR="0096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891" w:rsidRDefault="00E439EA">
      <w:pPr>
        <w:pStyle w:val="a5"/>
        <w:framePr w:wrap="none" w:vAnchor="page" w:hAnchor="page" w:x="6141" w:y="796"/>
        <w:shd w:val="clear" w:color="auto" w:fill="auto"/>
        <w:spacing w:line="200" w:lineRule="exact"/>
      </w:pPr>
      <w:r>
        <w:lastRenderedPageBreak/>
        <w:t>2</w:t>
      </w:r>
    </w:p>
    <w:p w:rsidR="00961891" w:rsidRDefault="00E439EA">
      <w:pPr>
        <w:pStyle w:val="22"/>
        <w:framePr w:w="9365" w:h="1843" w:hRule="exact" w:wrap="none" w:vAnchor="page" w:hAnchor="page" w:x="1428" w:y="1416"/>
        <w:shd w:val="clear" w:color="auto" w:fill="auto"/>
        <w:spacing w:before="0" w:after="46" w:line="260" w:lineRule="exact"/>
        <w:ind w:firstLine="0"/>
      </w:pPr>
      <w:r>
        <w:t>Г рант финансирует</w:t>
      </w:r>
    </w:p>
    <w:p w:rsidR="00961891" w:rsidRDefault="00E439EA">
      <w:pPr>
        <w:pStyle w:val="22"/>
        <w:framePr w:w="9365" w:h="1843" w:hRule="exact" w:wrap="none" w:vAnchor="page" w:hAnchor="page" w:x="1428" w:y="1416"/>
        <w:shd w:val="clear" w:color="auto" w:fill="auto"/>
        <w:spacing w:before="0" w:after="0" w:line="460" w:lineRule="exact"/>
        <w:ind w:firstLine="0"/>
      </w:pPr>
      <w:r>
        <w:t xml:space="preserve">до </w:t>
      </w:r>
      <w:r>
        <w:rPr>
          <w:rStyle w:val="223pt"/>
        </w:rPr>
        <w:t xml:space="preserve">90% </w:t>
      </w:r>
      <w:r>
        <w:t>затрат</w:t>
      </w:r>
    </w:p>
    <w:p w:rsidR="00961891" w:rsidRDefault="00E439EA">
      <w:pPr>
        <w:pStyle w:val="22"/>
        <w:framePr w:w="9365" w:h="1843" w:hRule="exact" w:wrap="none" w:vAnchor="page" w:hAnchor="page" w:x="1428" w:y="1416"/>
        <w:shd w:val="clear" w:color="auto" w:fill="auto"/>
        <w:spacing w:before="0" w:after="0" w:line="480" w:lineRule="exact"/>
        <w:ind w:right="760" w:firstLine="0"/>
      </w:pPr>
      <w:r>
        <w:t>Г рант должен быть израсходован в течение 24 месяцев</w:t>
      </w:r>
    </w:p>
    <w:p w:rsidR="00961891" w:rsidRDefault="00E439EA">
      <w:pPr>
        <w:pStyle w:val="32"/>
        <w:framePr w:w="9365" w:h="12133" w:hRule="exact" w:wrap="none" w:vAnchor="page" w:hAnchor="page" w:x="1428" w:y="3625"/>
        <w:numPr>
          <w:ilvl w:val="0"/>
          <w:numId w:val="1"/>
        </w:numPr>
        <w:shd w:val="clear" w:color="auto" w:fill="auto"/>
        <w:tabs>
          <w:tab w:val="left" w:pos="2726"/>
        </w:tabs>
        <w:spacing w:before="0" w:after="554" w:line="360" w:lineRule="exact"/>
        <w:ind w:left="2380" w:hanging="200"/>
        <w:jc w:val="left"/>
      </w:pPr>
      <w:bookmarkStart w:id="8" w:name="bookmark7"/>
      <w:proofErr w:type="spellStart"/>
      <w:r>
        <w:t>Грантовая</w:t>
      </w:r>
      <w:proofErr w:type="spellEnd"/>
      <w:r>
        <w:t xml:space="preserve"> поддержка </w:t>
      </w:r>
      <w:proofErr w:type="gramStart"/>
      <w:r>
        <w:t>действующих</w:t>
      </w:r>
      <w:proofErr w:type="gramEnd"/>
      <w:r>
        <w:t xml:space="preserve"> </w:t>
      </w:r>
      <w:proofErr w:type="spellStart"/>
      <w:r>
        <w:t>сельскохозяйствеиных</w:t>
      </w:r>
      <w:proofErr w:type="spellEnd"/>
      <w:r>
        <w:t xml:space="preserve"> </w:t>
      </w:r>
      <w:proofErr w:type="spellStart"/>
      <w:r>
        <w:t>коонеративов</w:t>
      </w:r>
      <w:bookmarkEnd w:id="8"/>
      <w:proofErr w:type="spellEnd"/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486" w:line="418" w:lineRule="exact"/>
        <w:ind w:firstLine="0"/>
      </w:pPr>
      <w:r>
        <w:t>Предоставляется сельскохозяйственным потребительским перерабатывающим кооперативам и (или) сельскохозяйственным сбытовым кооперативам, дейст</w:t>
      </w:r>
      <w:r>
        <w:softHyphen/>
        <w:t>вующим не менее 12 месяцев.</w:t>
      </w:r>
    </w:p>
    <w:p w:rsidR="00961891" w:rsidRDefault="00E439EA">
      <w:pPr>
        <w:pStyle w:val="40"/>
        <w:framePr w:w="9365" w:h="12133" w:hRule="exact" w:wrap="none" w:vAnchor="page" w:hAnchor="page" w:x="1428" w:y="3625"/>
        <w:shd w:val="clear" w:color="auto" w:fill="auto"/>
        <w:spacing w:before="0" w:after="162" w:line="260" w:lineRule="exact"/>
        <w:ind w:firstLine="0"/>
      </w:pPr>
      <w:bookmarkStart w:id="9" w:name="bookmark8"/>
      <w:r>
        <w:t>Максимальный размер гранта:</w:t>
      </w:r>
      <w:bookmarkEnd w:id="9"/>
    </w:p>
    <w:p w:rsidR="00961891" w:rsidRDefault="00E439EA">
      <w:pPr>
        <w:pStyle w:val="42"/>
        <w:framePr w:w="9365" w:h="12133" w:hRule="exact" w:wrap="none" w:vAnchor="page" w:hAnchor="page" w:x="1428" w:y="3625"/>
        <w:shd w:val="clear" w:color="auto" w:fill="auto"/>
        <w:spacing w:after="167" w:line="260" w:lineRule="exact"/>
      </w:pPr>
      <w:r>
        <w:t>“70 млн. руб. для развития материально-технической базы</w:t>
      </w:r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18" w:line="260" w:lineRule="exact"/>
        <w:ind w:firstLine="0"/>
      </w:pPr>
      <w:r>
        <w:t>Грант финансирует</w:t>
      </w:r>
    </w:p>
    <w:p w:rsidR="00961891" w:rsidRDefault="00E439EA">
      <w:pPr>
        <w:pStyle w:val="42"/>
        <w:framePr w:w="9365" w:h="12133" w:hRule="exact" w:wrap="none" w:vAnchor="page" w:hAnchor="page" w:x="1428" w:y="3625"/>
        <w:shd w:val="clear" w:color="auto" w:fill="auto"/>
        <w:spacing w:after="136" w:line="440" w:lineRule="exact"/>
      </w:pPr>
      <w:r>
        <w:t xml:space="preserve">до </w:t>
      </w:r>
      <w:r>
        <w:rPr>
          <w:rStyle w:val="421pt"/>
        </w:rPr>
        <w:t>60</w:t>
      </w:r>
      <w:r>
        <w:rPr>
          <w:rStyle w:val="4BookmanOldStyle22pt"/>
        </w:rPr>
        <w:t xml:space="preserve">% </w:t>
      </w:r>
      <w:r>
        <w:t>затрат</w:t>
      </w:r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23" w:line="260" w:lineRule="exact"/>
        <w:ind w:firstLine="0"/>
      </w:pPr>
      <w:r>
        <w:t>Грант должен быть израсходован</w:t>
      </w:r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477" w:line="440" w:lineRule="exact"/>
        <w:ind w:firstLine="0"/>
      </w:pPr>
      <w:r>
        <w:t xml:space="preserve">в течение </w:t>
      </w:r>
      <w:r>
        <w:rPr>
          <w:rStyle w:val="221pt"/>
        </w:rPr>
        <w:t>2</w:t>
      </w:r>
      <w:r>
        <w:rPr>
          <w:rStyle w:val="2BookmanOldStyle22pt"/>
        </w:rPr>
        <w:t xml:space="preserve"> </w:t>
      </w:r>
      <w:r>
        <w:rPr>
          <w:rStyle w:val="221pt"/>
        </w:rPr>
        <w:t>4</w:t>
      </w:r>
      <w:r>
        <w:rPr>
          <w:rStyle w:val="2BookmanOldStyle22pt"/>
        </w:rPr>
        <w:t xml:space="preserve"> </w:t>
      </w:r>
      <w:r>
        <w:t>месяцев</w:t>
      </w:r>
    </w:p>
    <w:p w:rsidR="00961891" w:rsidRDefault="00E439EA">
      <w:pPr>
        <w:pStyle w:val="32"/>
        <w:framePr w:w="9365" w:h="12133" w:hRule="exact" w:wrap="none" w:vAnchor="page" w:hAnchor="page" w:x="1428" w:y="3625"/>
        <w:numPr>
          <w:ilvl w:val="0"/>
          <w:numId w:val="1"/>
        </w:numPr>
        <w:shd w:val="clear" w:color="auto" w:fill="auto"/>
        <w:tabs>
          <w:tab w:val="left" w:pos="2726"/>
        </w:tabs>
        <w:spacing w:before="0" w:after="6" w:line="320" w:lineRule="exact"/>
        <w:ind w:left="2180" w:firstLine="0"/>
      </w:pPr>
      <w:bookmarkStart w:id="10" w:name="bookmark9"/>
      <w:proofErr w:type="spellStart"/>
      <w:r>
        <w:t>Грантовая</w:t>
      </w:r>
      <w:proofErr w:type="spellEnd"/>
      <w:r>
        <w:t xml:space="preserve"> поддержка </w:t>
      </w:r>
      <w:proofErr w:type="gramStart"/>
      <w:r>
        <w:t>семейных</w:t>
      </w:r>
      <w:bookmarkEnd w:id="10"/>
      <w:proofErr w:type="gramEnd"/>
    </w:p>
    <w:p w:rsidR="00961891" w:rsidRDefault="00E439EA">
      <w:pPr>
        <w:pStyle w:val="32"/>
        <w:framePr w:w="9365" w:h="12133" w:hRule="exact" w:wrap="none" w:vAnchor="page" w:hAnchor="page" w:x="1428" w:y="3625"/>
        <w:shd w:val="clear" w:color="auto" w:fill="auto"/>
        <w:spacing w:before="0" w:after="588" w:line="320" w:lineRule="exact"/>
        <w:ind w:right="200" w:firstLine="0"/>
        <w:jc w:val="center"/>
      </w:pPr>
      <w:bookmarkStart w:id="11" w:name="bookmark10"/>
      <w:r>
        <w:t>животноводческих ферм</w:t>
      </w:r>
      <w:bookmarkEnd w:id="11"/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482"/>
        <w:ind w:firstLine="0"/>
      </w:pPr>
      <w:r>
        <w:t>Предоставляется на конкурсной основе главам крестьянских (фермерских) хо</w:t>
      </w:r>
      <w:r>
        <w:softHyphen/>
        <w:t>зяйств зарегистрированным и ведущим деятельность по разведению КРС и пти</w:t>
      </w:r>
      <w:r>
        <w:softHyphen/>
        <w:t>цы на сельской территории Краснодарского края более 24 месяцев с момента регистрации.</w:t>
      </w:r>
    </w:p>
    <w:p w:rsidR="00961891" w:rsidRDefault="00E439EA">
      <w:pPr>
        <w:pStyle w:val="40"/>
        <w:framePr w:w="9365" w:h="12133" w:hRule="exact" w:wrap="none" w:vAnchor="page" w:hAnchor="page" w:x="1428" w:y="3625"/>
        <w:shd w:val="clear" w:color="auto" w:fill="auto"/>
        <w:spacing w:before="0" w:after="158" w:line="260" w:lineRule="exact"/>
        <w:ind w:firstLine="0"/>
      </w:pPr>
      <w:bookmarkStart w:id="12" w:name="bookmark11"/>
      <w:r>
        <w:t>Максимальный размер гранта:</w:t>
      </w:r>
      <w:bookmarkEnd w:id="12"/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106" w:line="260" w:lineRule="exact"/>
        <w:ind w:firstLine="0"/>
      </w:pPr>
      <w:r>
        <w:t xml:space="preserve">-30 млн. </w:t>
      </w:r>
      <w:proofErr w:type="spellStart"/>
      <w:r>
        <w:t>руб</w:t>
      </w:r>
      <w:proofErr w:type="spellEnd"/>
      <w:r>
        <w:t>, для разведения КРС мясного или молочного направлений</w:t>
      </w:r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0" w:line="475" w:lineRule="exact"/>
        <w:ind w:firstLine="0"/>
      </w:pPr>
      <w:r>
        <w:t>-2 1 ,6 млн. руб. для других видов деятельности Грант финансирует</w:t>
      </w:r>
    </w:p>
    <w:p w:rsidR="00961891" w:rsidRDefault="00E439EA">
      <w:pPr>
        <w:pStyle w:val="22"/>
        <w:framePr w:w="9365" w:h="12133" w:hRule="exact" w:wrap="none" w:vAnchor="page" w:hAnchor="page" w:x="1428" w:y="3625"/>
        <w:shd w:val="clear" w:color="auto" w:fill="auto"/>
        <w:spacing w:before="0" w:after="0" w:line="475" w:lineRule="exact"/>
        <w:ind w:firstLine="0"/>
      </w:pPr>
      <w:r>
        <w:t xml:space="preserve">до </w:t>
      </w:r>
      <w:r>
        <w:rPr>
          <w:rStyle w:val="221pt"/>
        </w:rPr>
        <w:t>60</w:t>
      </w:r>
      <w:r>
        <w:rPr>
          <w:rStyle w:val="2BookmanOldStyle22pt"/>
        </w:rPr>
        <w:t xml:space="preserve">% </w:t>
      </w:r>
      <w:r>
        <w:t>затрат</w:t>
      </w:r>
    </w:p>
    <w:p w:rsidR="00961891" w:rsidRDefault="00961891">
      <w:pPr>
        <w:rPr>
          <w:sz w:val="2"/>
          <w:szCs w:val="2"/>
        </w:rPr>
        <w:sectPr w:rsidR="0096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891" w:rsidRDefault="00E439EA">
      <w:pPr>
        <w:pStyle w:val="a5"/>
        <w:framePr w:wrap="none" w:vAnchor="page" w:hAnchor="page" w:x="6168" w:y="791"/>
        <w:shd w:val="clear" w:color="auto" w:fill="auto"/>
        <w:spacing w:line="200" w:lineRule="exact"/>
      </w:pPr>
      <w:r>
        <w:lastRenderedPageBreak/>
        <w:t>3</w:t>
      </w:r>
    </w:p>
    <w:p w:rsidR="00961891" w:rsidRDefault="00E439EA">
      <w:pPr>
        <w:pStyle w:val="321"/>
        <w:framePr w:w="9235" w:h="13040" w:hRule="exact" w:wrap="none" w:vAnchor="page" w:hAnchor="page" w:x="1493" w:y="1372"/>
        <w:numPr>
          <w:ilvl w:val="0"/>
          <w:numId w:val="1"/>
        </w:numPr>
        <w:shd w:val="clear" w:color="auto" w:fill="auto"/>
        <w:tabs>
          <w:tab w:val="left" w:pos="4100"/>
        </w:tabs>
        <w:spacing w:after="621" w:line="320" w:lineRule="exact"/>
        <w:ind w:left="3540"/>
      </w:pPr>
      <w:bookmarkStart w:id="13" w:name="bookmark12"/>
      <w:proofErr w:type="spellStart"/>
      <w:r>
        <w:t>Агростартап</w:t>
      </w:r>
      <w:bookmarkEnd w:id="13"/>
      <w:proofErr w:type="spellEnd"/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698" w:line="307" w:lineRule="exact"/>
        <w:ind w:firstLine="0"/>
      </w:pPr>
      <w:r>
        <w:t>Предоставляется владельцам личных подсобных хозяйств и главам крестьян</w:t>
      </w:r>
      <w:r>
        <w:softHyphen/>
        <w:t>ских (фермерских хозяйств) ведущим деятельность не более 12 месяцев.</w:t>
      </w:r>
    </w:p>
    <w:p w:rsidR="00961891" w:rsidRDefault="00E439EA">
      <w:pPr>
        <w:pStyle w:val="40"/>
        <w:framePr w:w="9235" w:h="13040" w:hRule="exact" w:wrap="none" w:vAnchor="page" w:hAnchor="page" w:x="1493" w:y="1372"/>
        <w:shd w:val="clear" w:color="auto" w:fill="auto"/>
        <w:spacing w:before="0" w:after="167" w:line="260" w:lineRule="exact"/>
        <w:ind w:firstLine="0"/>
      </w:pPr>
      <w:bookmarkStart w:id="14" w:name="bookmark13"/>
      <w:r>
        <w:t>Максимальный размер гранта:</w:t>
      </w:r>
      <w:bookmarkEnd w:id="14"/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29" w:line="260" w:lineRule="exact"/>
        <w:ind w:firstLine="0"/>
      </w:pPr>
      <w:r>
        <w:t>“3 млн. руб. на развитие ЛПХ и КФХ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0" w:line="432" w:lineRule="exact"/>
        <w:ind w:firstLine="0"/>
      </w:pPr>
      <w:r>
        <w:t>- 4,0 млн. руб. на развитие КФХ - членов сельскохозяйственного потреби</w:t>
      </w:r>
      <w:r>
        <w:softHyphen/>
        <w:t xml:space="preserve">тельского кооператива Г </w:t>
      </w:r>
      <w:proofErr w:type="spellStart"/>
      <w:r>
        <w:t>раит</w:t>
      </w:r>
      <w:proofErr w:type="spellEnd"/>
      <w:r>
        <w:t xml:space="preserve"> финансирует</w:t>
      </w:r>
    </w:p>
    <w:p w:rsidR="00961891" w:rsidRDefault="00E439EA">
      <w:pPr>
        <w:pStyle w:val="50"/>
        <w:framePr w:w="9235" w:h="13040" w:hRule="exact" w:wrap="none" w:vAnchor="page" w:hAnchor="page" w:x="1493" w:y="1372"/>
        <w:shd w:val="clear" w:color="auto" w:fill="auto"/>
        <w:spacing w:after="0" w:line="460" w:lineRule="exact"/>
      </w:pPr>
      <w:r>
        <w:t xml:space="preserve">ДО </w:t>
      </w:r>
      <w:r>
        <w:rPr>
          <w:rStyle w:val="523pt0pt"/>
        </w:rPr>
        <w:t xml:space="preserve">90% </w:t>
      </w:r>
      <w:r>
        <w:t>игра,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805" w:line="475" w:lineRule="exact"/>
        <w:ind w:firstLine="0"/>
      </w:pPr>
      <w:r>
        <w:t xml:space="preserve">Грант должен быть израсходован в течение </w:t>
      </w:r>
      <w:r>
        <w:rPr>
          <w:rStyle w:val="223pt"/>
        </w:rPr>
        <w:t xml:space="preserve">18 </w:t>
      </w:r>
      <w:r>
        <w:t>месяцев</w:t>
      </w:r>
    </w:p>
    <w:p w:rsidR="00961891" w:rsidRDefault="00E439EA">
      <w:pPr>
        <w:pStyle w:val="32"/>
        <w:framePr w:w="9235" w:h="13040" w:hRule="exact" w:wrap="none" w:vAnchor="page" w:hAnchor="page" w:x="1493" w:y="1372"/>
        <w:numPr>
          <w:ilvl w:val="0"/>
          <w:numId w:val="1"/>
        </w:numPr>
        <w:shd w:val="clear" w:color="auto" w:fill="auto"/>
        <w:tabs>
          <w:tab w:val="left" w:pos="1686"/>
        </w:tabs>
        <w:spacing w:before="0" w:after="618" w:line="370" w:lineRule="exact"/>
        <w:ind w:left="1660"/>
        <w:jc w:val="left"/>
      </w:pPr>
      <w:bookmarkStart w:id="15" w:name="bookmark14"/>
      <w:proofErr w:type="spellStart"/>
      <w:r>
        <w:t>Грантовая</w:t>
      </w:r>
      <w:proofErr w:type="spellEnd"/>
      <w:r>
        <w:t xml:space="preserve"> поддержка крестьянских (фермерских) хозяйств на закладку садов </w:t>
      </w:r>
      <w:proofErr w:type="gramStart"/>
      <w:r>
        <w:t>интенсивною</w:t>
      </w:r>
      <w:proofErr w:type="gramEnd"/>
      <w:r>
        <w:t xml:space="preserve"> типа</w:t>
      </w:r>
      <w:bookmarkEnd w:id="15"/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329" w:line="422" w:lineRule="exact"/>
        <w:ind w:firstLine="0"/>
      </w:pPr>
      <w:r>
        <w:t>Предоставляется крестьянским (фермерским) хозяйствам, действующим не ме</w:t>
      </w:r>
      <w:r>
        <w:softHyphen/>
        <w:t>нее 12 месяцев.</w:t>
      </w:r>
    </w:p>
    <w:p w:rsidR="00961891" w:rsidRDefault="00E439EA">
      <w:pPr>
        <w:pStyle w:val="40"/>
        <w:framePr w:w="9235" w:h="13040" w:hRule="exact" w:wrap="none" w:vAnchor="page" w:hAnchor="page" w:x="1493" w:y="1372"/>
        <w:shd w:val="clear" w:color="auto" w:fill="auto"/>
        <w:spacing w:before="0" w:line="461" w:lineRule="exact"/>
        <w:ind w:firstLine="0"/>
      </w:pPr>
      <w:bookmarkStart w:id="16" w:name="bookmark15"/>
      <w:r>
        <w:t>Максимальный размер гранта:</w:t>
      </w:r>
      <w:bookmarkEnd w:id="16"/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0" w:line="461" w:lineRule="exact"/>
        <w:ind w:firstLine="0"/>
      </w:pPr>
      <w:r>
        <w:rPr>
          <w:rStyle w:val="223pt"/>
        </w:rPr>
        <w:t xml:space="preserve">-3,0 </w:t>
      </w:r>
      <w:r>
        <w:t>млн. руб. для закладки сада интенсивного типа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0" w:line="461" w:lineRule="exact"/>
        <w:ind w:firstLine="0"/>
      </w:pPr>
      <w:r>
        <w:t>Г рант финансирует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0" w:line="461" w:lineRule="exact"/>
        <w:ind w:firstLine="0"/>
      </w:pPr>
      <w:r>
        <w:t>до 80% затрат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8" w:line="260" w:lineRule="exact"/>
        <w:ind w:firstLine="0"/>
      </w:pPr>
      <w:r>
        <w:t>Грант должен быть израсходован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0" w:line="442" w:lineRule="exact"/>
        <w:ind w:firstLine="0"/>
      </w:pPr>
      <w:r>
        <w:t>в течение 24 месяцев</w:t>
      </w:r>
    </w:p>
    <w:p w:rsidR="00961891" w:rsidRDefault="00E439EA">
      <w:pPr>
        <w:pStyle w:val="22"/>
        <w:framePr w:w="9235" w:h="13040" w:hRule="exact" w:wrap="none" w:vAnchor="page" w:hAnchor="page" w:x="1493" w:y="1372"/>
        <w:shd w:val="clear" w:color="auto" w:fill="auto"/>
        <w:spacing w:before="0" w:after="0" w:line="442" w:lineRule="exact"/>
        <w:ind w:firstLine="0"/>
      </w:pPr>
      <w:r>
        <w:t>Максимальный размер гранта на закладку садов интенсивного типа не должен превышать 3 млн. рублей и не более 80% затрат на их закладку.</w:t>
      </w:r>
    </w:p>
    <w:p w:rsidR="00961891" w:rsidRDefault="00961891">
      <w:pPr>
        <w:rPr>
          <w:sz w:val="2"/>
          <w:szCs w:val="2"/>
        </w:rPr>
        <w:sectPr w:rsidR="009618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891" w:rsidRDefault="00E439EA">
      <w:pPr>
        <w:pStyle w:val="a5"/>
        <w:framePr w:wrap="none" w:vAnchor="page" w:hAnchor="page" w:x="6089" w:y="963"/>
        <w:shd w:val="clear" w:color="auto" w:fill="auto"/>
        <w:spacing w:line="200" w:lineRule="exact"/>
      </w:pPr>
      <w:r>
        <w:lastRenderedPageBreak/>
        <w:t>4</w:t>
      </w:r>
    </w:p>
    <w:p w:rsidR="00961891" w:rsidRDefault="00E439EA">
      <w:pPr>
        <w:framePr w:wrap="none" w:vAnchor="page" w:hAnchor="page" w:x="1317" w:y="117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66775" cy="638175"/>
            <wp:effectExtent l="0" t="0" r="9525" b="9525"/>
            <wp:docPr id="1" name="Рисунок 1" descr="C:\Users\727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891" w:rsidRDefault="00E439EA">
      <w:pPr>
        <w:pStyle w:val="60"/>
        <w:framePr w:wrap="none" w:vAnchor="page" w:hAnchor="page" w:x="1361" w:y="1557"/>
        <w:shd w:val="clear" w:color="auto" w:fill="auto"/>
        <w:spacing w:after="0" w:line="460" w:lineRule="exact"/>
        <w:ind w:left="2434"/>
      </w:pPr>
      <w:r>
        <w:t xml:space="preserve">2. </w:t>
      </w:r>
      <w:r>
        <w:rPr>
          <w:rStyle w:val="61"/>
        </w:rPr>
        <w:t xml:space="preserve">Субсидии </w:t>
      </w:r>
      <w:r>
        <w:t>ЛПХ и КФХ</w:t>
      </w:r>
    </w:p>
    <w:p w:rsidR="00961891" w:rsidRDefault="00E439EA">
      <w:pPr>
        <w:pStyle w:val="22"/>
        <w:framePr w:w="9499" w:h="1828" w:hRule="exact" w:wrap="none" w:vAnchor="page" w:hAnchor="page" w:x="1361" w:y="2375"/>
        <w:shd w:val="clear" w:color="auto" w:fill="auto"/>
        <w:spacing w:before="0" w:after="0" w:line="355" w:lineRule="exact"/>
        <w:ind w:firstLine="0"/>
        <w:jc w:val="both"/>
      </w:pPr>
      <w:r>
        <w:t>Предоставляется гражданам, проживающим на территории Краснодарского края и ведущим личное подсобное хозяйство, крестьянские (фермерские) хозяйства, индивидуальные предприниматели</w:t>
      </w:r>
    </w:p>
    <w:p w:rsidR="00961891" w:rsidRDefault="00E439EA">
      <w:pPr>
        <w:pStyle w:val="22"/>
        <w:framePr w:w="9499" w:h="1828" w:hRule="exact" w:wrap="none" w:vAnchor="page" w:hAnchor="page" w:x="1361" w:y="2375"/>
        <w:shd w:val="clear" w:color="auto" w:fill="auto"/>
        <w:spacing w:before="0" w:after="0" w:line="355" w:lineRule="exact"/>
        <w:ind w:firstLine="0"/>
        <w:jc w:val="both"/>
      </w:pPr>
      <w:r>
        <w:t>Предоставление государственной услуги осуществляется в срок не более 25 ра</w:t>
      </w:r>
      <w:r>
        <w:softHyphen/>
        <w:t>бочих дней со дня регистрации заявления в органе местного самоуправления.</w:t>
      </w:r>
    </w:p>
    <w:p w:rsidR="00961891" w:rsidRDefault="00E439EA">
      <w:pPr>
        <w:pStyle w:val="40"/>
        <w:framePr w:w="9499" w:h="6919" w:hRule="exact" w:wrap="none" w:vAnchor="page" w:hAnchor="page" w:x="1361" w:y="4568"/>
        <w:shd w:val="clear" w:color="auto" w:fill="auto"/>
        <w:spacing w:before="0" w:after="57" w:line="260" w:lineRule="exact"/>
        <w:ind w:left="400"/>
        <w:jc w:val="both"/>
      </w:pPr>
      <w:bookmarkStart w:id="17" w:name="bookmark16"/>
      <w:r>
        <w:t>Цели</w:t>
      </w:r>
      <w:bookmarkEnd w:id="17"/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260" w:lineRule="exact"/>
        <w:ind w:left="400"/>
        <w:jc w:val="both"/>
      </w:pPr>
      <w:r>
        <w:t>поддержка производства реализуемой продукции животноводства;</w:t>
      </w:r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355" w:lineRule="exact"/>
        <w:ind w:left="400"/>
        <w:jc w:val="both"/>
      </w:pPr>
      <w:proofErr w:type="gramStart"/>
      <w:r>
        <w:t>возмещение части затрат на приобретение племенных сельскохозяйственных животных, а также товарных сельскохозяйственных животных (коров, нете</w:t>
      </w:r>
      <w:r>
        <w:softHyphen/>
        <w:t>лей, конематок, овцематок, ремонтных телок, ремонтных свинок, ярочек, ко</w:t>
      </w:r>
      <w:r>
        <w:softHyphen/>
        <w:t>зочек), предназначенных для воспроизводства;</w:t>
      </w:r>
      <w:proofErr w:type="gramEnd"/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0" w:line="307" w:lineRule="exact"/>
        <w:ind w:left="400"/>
      </w:pPr>
      <w:r>
        <w:t>возмещение части затрат на содержание маточного поголовья племенных овец пород мясного направления "южная мясная", "романовская", "</w:t>
      </w:r>
      <w:proofErr w:type="spellStart"/>
      <w:r>
        <w:t>эдильб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евская</w:t>
      </w:r>
      <w:proofErr w:type="spellEnd"/>
      <w:r>
        <w:t>";</w:t>
      </w:r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07" w:lineRule="exact"/>
        <w:ind w:left="400"/>
      </w:pPr>
      <w:r>
        <w:t>возмещение части затрат на строительство теплиц для выращивания овощей защищенного грунта;</w:t>
      </w:r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07" w:lineRule="exact"/>
        <w:ind w:left="400"/>
      </w:pPr>
      <w:r>
        <w:t>возмещение части затрат на оплату услуг по искусственному осеменению сельскохозяйственных животных (крупного рогатого скота, свиней, овец и коз);</w:t>
      </w:r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12" w:lineRule="exact"/>
        <w:ind w:left="400"/>
      </w:pPr>
      <w:r>
        <w:t>возмещение части затрат на приобретение систем капельного орошения для ведения овощеводства (кроме ЛПХ);</w:t>
      </w:r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17" w:lineRule="exact"/>
        <w:ind w:left="400"/>
      </w:pPr>
      <w:r>
        <w:t>возмещение части затрат на приобретение молодняка кроликов, гусей, инде</w:t>
      </w:r>
      <w:r>
        <w:softHyphen/>
        <w:t>ек;</w:t>
      </w:r>
    </w:p>
    <w:p w:rsidR="00961891" w:rsidRDefault="00E439EA">
      <w:pPr>
        <w:pStyle w:val="22"/>
        <w:framePr w:w="9499" w:h="6919" w:hRule="exact" w:wrap="none" w:vAnchor="page" w:hAnchor="page" w:x="1361" w:y="4568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0" w:line="317" w:lineRule="exact"/>
        <w:ind w:left="400"/>
      </w:pPr>
      <w:r>
        <w:t>возмещение части затрат на приобретение технологического оборудования для животноводства и птицеводства.</w:t>
      </w:r>
    </w:p>
    <w:p w:rsidR="00961891" w:rsidRDefault="00961891">
      <w:pPr>
        <w:rPr>
          <w:sz w:val="2"/>
          <w:szCs w:val="2"/>
        </w:rPr>
      </w:pPr>
    </w:p>
    <w:sectPr w:rsidR="00961891" w:rsidSect="00142A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EA" w:rsidRDefault="00E439EA">
      <w:r>
        <w:separator/>
      </w:r>
    </w:p>
  </w:endnote>
  <w:endnote w:type="continuationSeparator" w:id="0">
    <w:p w:rsidR="00E439EA" w:rsidRDefault="00E4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EA" w:rsidRDefault="00E439EA"/>
  </w:footnote>
  <w:footnote w:type="continuationSeparator" w:id="0">
    <w:p w:rsidR="00E439EA" w:rsidRDefault="00E439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999"/>
    <w:multiLevelType w:val="multilevel"/>
    <w:tmpl w:val="BDCCD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884D99"/>
    <w:multiLevelType w:val="multilevel"/>
    <w:tmpl w:val="4F8E710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1891"/>
    <w:rsid w:val="000732A1"/>
    <w:rsid w:val="00142AEA"/>
    <w:rsid w:val="00961891"/>
    <w:rsid w:val="00E4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A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AE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2">
    <w:name w:val="Заголовок №2_"/>
    <w:basedOn w:val="a0"/>
    <w:link w:val="20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3">
    <w:name w:val="Основной текст (3)_"/>
    <w:basedOn w:val="a0"/>
    <w:link w:val="30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pt">
    <w:name w:val="Основной текст (2) + 22 pt"/>
    <w:basedOn w:val="21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2pt0">
    <w:name w:val="Основной текст (2) + 22 pt"/>
    <w:basedOn w:val="21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42AE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3pt">
    <w:name w:val="Основной текст (2) + 23 pt"/>
    <w:basedOn w:val="21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21pt">
    <w:name w:val="Основной текст (4) + 21 pt"/>
    <w:basedOn w:val="41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BookmanOldStyle22pt">
    <w:name w:val="Основной текст (4) + Bookman Old Style;22 pt"/>
    <w:basedOn w:val="41"/>
    <w:rsid w:val="00142A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1pt">
    <w:name w:val="Основной текст (2) + 21 pt;Полужирный"/>
    <w:basedOn w:val="21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BookmanOldStyle22pt">
    <w:name w:val="Основной текст (2) + Bookman Old Style;22 pt"/>
    <w:basedOn w:val="21"/>
    <w:rsid w:val="00142A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523pt0pt">
    <w:name w:val="Основной текст (5) + 23 pt;Интервал 0 pt"/>
    <w:basedOn w:val="5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42A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61">
    <w:name w:val="Основной текст (6) + Полужирный"/>
    <w:basedOn w:val="6"/>
    <w:rsid w:val="00142A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42AEA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20">
    <w:name w:val="Заголовок №2"/>
    <w:basedOn w:val="a"/>
    <w:link w:val="2"/>
    <w:rsid w:val="00142AEA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30">
    <w:name w:val="Основной текст (3)"/>
    <w:basedOn w:val="a"/>
    <w:link w:val="3"/>
    <w:rsid w:val="00142AEA"/>
    <w:pPr>
      <w:shd w:val="clear" w:color="auto" w:fill="FFFFFF"/>
      <w:spacing w:before="900" w:after="60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Заголовок №3"/>
    <w:basedOn w:val="a"/>
    <w:link w:val="31"/>
    <w:rsid w:val="00142AEA"/>
    <w:pPr>
      <w:shd w:val="clear" w:color="auto" w:fill="FFFFFF"/>
      <w:spacing w:before="600" w:after="900" w:line="0" w:lineRule="atLeast"/>
      <w:ind w:hanging="52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142AEA"/>
    <w:pPr>
      <w:shd w:val="clear" w:color="auto" w:fill="FFFFFF"/>
      <w:spacing w:before="900" w:after="360" w:line="413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142AEA"/>
    <w:pPr>
      <w:shd w:val="clear" w:color="auto" w:fill="FFFFFF"/>
      <w:spacing w:before="360" w:line="485" w:lineRule="exact"/>
      <w:ind w:hanging="40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142AEA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142AE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321">
    <w:name w:val="Заголовок №3 (2)"/>
    <w:basedOn w:val="a"/>
    <w:link w:val="320"/>
    <w:rsid w:val="00142AEA"/>
    <w:pPr>
      <w:shd w:val="clear" w:color="auto" w:fill="FFFFFF"/>
      <w:spacing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142AE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rsid w:val="00142AE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46"/>
      <w:szCs w:val="46"/>
    </w:rPr>
  </w:style>
  <w:style w:type="paragraph" w:styleId="a6">
    <w:name w:val="Balloon Text"/>
    <w:basedOn w:val="a"/>
    <w:link w:val="a7"/>
    <w:uiPriority w:val="99"/>
    <w:semiHidden/>
    <w:unhideWhenUsed/>
    <w:rsid w:val="0007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A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2pt">
    <w:name w:val="Основной текст (2) + 2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2pt0">
    <w:name w:val="Основной текст (2) + 2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3pt">
    <w:name w:val="Основной текст (2) + 2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21pt">
    <w:name w:val="Основной текст (4) + 21 p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4BookmanOldStyle22pt">
    <w:name w:val="Основной текст (4) + Bookman Old Style;22 pt"/>
    <w:basedOn w:val="4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21pt">
    <w:name w:val="Основной текст (2) + 2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BookmanOldStyle22pt">
    <w:name w:val="Основной текст (2) + Bookman Old Style;22 pt"/>
    <w:basedOn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523pt0pt">
    <w:name w:val="Основной текст (5) + 23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61">
    <w:name w:val="Основной текст (6) +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60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900" w:line="0" w:lineRule="atLeast"/>
      <w:ind w:hanging="520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after="360" w:line="413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360" w:line="485" w:lineRule="exact"/>
      <w:ind w:hanging="40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7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2019-11-28T12:56:00Z</dcterms:created>
  <dcterms:modified xsi:type="dcterms:W3CDTF">2019-11-28T13:01:00Z</dcterms:modified>
</cp:coreProperties>
</file>